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730E" w14:textId="77777777" w:rsidR="009B555B" w:rsidRPr="002A0DBF" w:rsidRDefault="00B6335D" w:rsidP="00B6335D">
      <w:pPr>
        <w:pStyle w:val="FugroLetterheadSpacing"/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6"/>
          <w:szCs w:val="18"/>
        </w:rPr>
        <w:t xml:space="preserve">       </w:t>
      </w:r>
      <w:r w:rsidR="001F6344" w:rsidRPr="00A76245">
        <w:rPr>
          <w:b/>
          <w:caps/>
          <w:sz w:val="28"/>
          <w:szCs w:val="28"/>
        </w:rPr>
        <w:t>Coronavirus</w:t>
      </w:r>
      <w:r w:rsidR="00105658" w:rsidRPr="00A76245">
        <w:rPr>
          <w:b/>
          <w:caps/>
          <w:sz w:val="28"/>
          <w:szCs w:val="28"/>
        </w:rPr>
        <w:t xml:space="preserve"> (COVID-</w:t>
      </w:r>
      <w:r w:rsidR="00105658" w:rsidRPr="002A0DBF">
        <w:rPr>
          <w:b/>
          <w:caps/>
          <w:sz w:val="28"/>
          <w:szCs w:val="28"/>
        </w:rPr>
        <w:t>19)</w:t>
      </w:r>
      <w:r w:rsidR="001F6344" w:rsidRPr="002A0DBF">
        <w:rPr>
          <w:b/>
          <w:caps/>
          <w:sz w:val="28"/>
          <w:szCs w:val="28"/>
        </w:rPr>
        <w:t xml:space="preserve"> Self Assessment</w:t>
      </w:r>
    </w:p>
    <w:p w14:paraId="39434A7D" w14:textId="2F542E1D" w:rsidR="00B6335D" w:rsidRPr="00A76245" w:rsidRDefault="009B555B" w:rsidP="009B555B">
      <w:pPr>
        <w:pStyle w:val="FugroLetterheadSpacing"/>
        <w:spacing w:after="0" w:line="240" w:lineRule="auto"/>
        <w:rPr>
          <w:b/>
          <w:caps/>
          <w:sz w:val="28"/>
          <w:szCs w:val="28"/>
        </w:rPr>
      </w:pPr>
      <w:r w:rsidRPr="002A0DBF">
        <w:rPr>
          <w:b/>
          <w:caps/>
          <w:sz w:val="28"/>
          <w:szCs w:val="28"/>
        </w:rPr>
        <w:t xml:space="preserve">       </w:t>
      </w:r>
      <w:r w:rsidR="00A76245" w:rsidRPr="002A0DBF">
        <w:rPr>
          <w:b/>
          <w:caps/>
          <w:sz w:val="28"/>
          <w:szCs w:val="28"/>
        </w:rPr>
        <w:t xml:space="preserve">for use at </w:t>
      </w:r>
      <w:r w:rsidR="00075FA8" w:rsidRPr="002A0DBF">
        <w:rPr>
          <w:b/>
          <w:caps/>
          <w:sz w:val="28"/>
          <w:szCs w:val="28"/>
        </w:rPr>
        <w:t>Yard stay, maintenance stop</w:t>
      </w:r>
      <w:r w:rsidR="00105658" w:rsidRPr="002A0DBF">
        <w:rPr>
          <w:b/>
          <w:caps/>
          <w:sz w:val="28"/>
          <w:szCs w:val="28"/>
        </w:rPr>
        <w:t xml:space="preserve"> </w:t>
      </w:r>
      <w:r w:rsidR="003D343E" w:rsidRPr="002A0DBF">
        <w:rPr>
          <w:b/>
          <w:caps/>
          <w:sz w:val="28"/>
          <w:szCs w:val="28"/>
        </w:rPr>
        <w:t xml:space="preserve">    </w:t>
      </w:r>
      <w:r w:rsidR="001F6344" w:rsidRPr="00A76245">
        <w:rPr>
          <w:b/>
          <w:caps/>
          <w:sz w:val="28"/>
          <w:szCs w:val="28"/>
        </w:rPr>
        <w:t xml:space="preserve">rEV. </w:t>
      </w:r>
      <w:r w:rsidRPr="00A76245">
        <w:rPr>
          <w:b/>
          <w:caps/>
          <w:sz w:val="28"/>
          <w:szCs w:val="28"/>
        </w:rPr>
        <w:t>1.</w:t>
      </w:r>
      <w:r w:rsidR="00656F71">
        <w:rPr>
          <w:b/>
          <w:caps/>
          <w:sz w:val="28"/>
          <w:szCs w:val="28"/>
        </w:rPr>
        <w:t>1</w:t>
      </w:r>
      <w:r w:rsidR="001F6344" w:rsidRPr="00A76245">
        <w:rPr>
          <w:b/>
          <w:caps/>
          <w:sz w:val="28"/>
          <w:szCs w:val="28"/>
        </w:rPr>
        <w:t xml:space="preserve"> – 202</w:t>
      </w:r>
      <w:r w:rsidR="00656F71">
        <w:rPr>
          <w:b/>
          <w:caps/>
          <w:sz w:val="28"/>
          <w:szCs w:val="28"/>
        </w:rPr>
        <w:t>1</w:t>
      </w:r>
      <w:r w:rsidR="001F6344" w:rsidRPr="00A76245">
        <w:rPr>
          <w:b/>
          <w:caps/>
          <w:sz w:val="28"/>
          <w:szCs w:val="28"/>
        </w:rPr>
        <w:t>.</w:t>
      </w:r>
      <w:r w:rsidR="00656F71">
        <w:rPr>
          <w:b/>
          <w:caps/>
          <w:sz w:val="28"/>
          <w:szCs w:val="28"/>
        </w:rPr>
        <w:t>06</w:t>
      </w:r>
      <w:r w:rsidRPr="00A76245">
        <w:rPr>
          <w:b/>
          <w:caps/>
          <w:sz w:val="28"/>
          <w:szCs w:val="28"/>
        </w:rPr>
        <w:t>.</w:t>
      </w:r>
      <w:r w:rsidR="00656F71">
        <w:rPr>
          <w:b/>
          <w:caps/>
          <w:sz w:val="28"/>
          <w:szCs w:val="28"/>
        </w:rPr>
        <w:t>25</w:t>
      </w:r>
    </w:p>
    <w:p w14:paraId="658D7A2B" w14:textId="5F5549EE" w:rsidR="00B6335D" w:rsidRDefault="00B6335D" w:rsidP="00B6335D">
      <w:pPr>
        <w:pStyle w:val="FugroLetterheadSpacing"/>
        <w:spacing w:after="0" w:line="240" w:lineRule="auto"/>
      </w:pPr>
      <w:r w:rsidRPr="009E470B">
        <w:rPr>
          <w:b/>
          <w:caps/>
          <w:noProof/>
          <w:color w:val="0A0238"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BEE0" wp14:editId="3C9B7C4C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315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A023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07B9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05pt" to="49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zqvAEAAF8DAAAOAAAAZHJzL2Uyb0RvYy54bWysU01v2zAMvQ/YfxB0X+ykS9cacYohQXcZ&#10;tgDdfgAjy7YAfYHU4uTfj1LStNtuQy8yKVKPfI/06uHorDhoJBN8K+ezWgrtVeiMH1r588fjhzsp&#10;KIHvwAavW3nSJB/W79+tptjoRRiD7TQKBvHUTLGVY0qxqSpSo3ZAsxC152Af0EFiF4eqQ5gY3dlq&#10;Ude31RSwixiUJuLb7Tko1wW/77VK3/uedBK2ldxbKieWc5/Par2CZkCIo1GXNuA/unBgPBe9Qm0h&#10;gfiF5h8oZxQGCn2aqeCq0PdG6cKB2czrv9g8jRB14cLiULzKRG8Hq74ddihMx7P7KIUHxzN6Sghm&#10;GJPYBO9ZwYCCg6zUFKnhBxu/w4tHcYeZ9rFHl79MSByLuqeruvqYhOLL25v5sv60lEI9x6qXhxEp&#10;fdHBiWy00hqfiUMDh6+UuBinPqfkax8ejbVleNaLqZX3y0VGBl6h3kJi00UmRX6QAuzAu6kSFkQK&#10;1nT5dcYhHPYbi+IAeT8+14ubu0yUq/2RlktvgcZzXgld0qzPMLps2qXTrNJZl2ztQ3cqclXZ4ykW&#10;9MvG5TV57bP9+r9Y/wYAAP//AwBQSwMEFAAGAAgAAAAhAGgiNtHXAAAABAEAAA8AAABkcnMvZG93&#10;bnJldi54bWxMj8FOwzAQRO9I/IO1SNyo04gWmmZTQaV+QB0+wI2XJKq9DrHbpH+P4QLH0Yxm3pS7&#10;2VlxpTH0nhGWiwwEceNNzy3CR314egURomajrWdCuFGAXXV/V+rC+ImPdFWxFamEQ6ERuhiHQsrQ&#10;dOR0WPiBOHmffnQ6Jjm20ox6SuXOyjzL1tLpntNCpwfad9Sc1cUhqFVdK+L92vaTzN+/wu1wfFGI&#10;jw/z2xZEpDn+heEHP6FDlZhO/sImCIuQjkSEfAkimZvN8wrE6VfLqpT/4atvAAAA//8DAFBLAQIt&#10;ABQABgAIAAAAIQC2gziS/gAAAOEBAAATAAAAAAAAAAAAAAAAAAAAAABbQ29udGVudF9UeXBlc10u&#10;eG1sUEsBAi0AFAAGAAgAAAAhADj9If/WAAAAlAEAAAsAAAAAAAAAAAAAAAAALwEAAF9yZWxzLy5y&#10;ZWxzUEsBAi0AFAAGAAgAAAAhABL6XOq8AQAAXwMAAA4AAAAAAAAAAAAAAAAALgIAAGRycy9lMm9E&#10;b2MueG1sUEsBAi0AFAAGAAgAAAAhAGgiNtHXAAAABAEAAA8AAAAAAAAAAAAAAAAAFgQAAGRycy9k&#10;b3ducmV2LnhtbFBLBQYAAAAABAAEAPMAAAAaBQAAAAA=&#10;" strokecolor="#0a0238">
                <w10:wrap anchorx="page"/>
              </v:line>
            </w:pict>
          </mc:Fallback>
        </mc:AlternateContent>
      </w:r>
    </w:p>
    <w:p w14:paraId="5A8AF7A1" w14:textId="7EC05D3B" w:rsidR="00782637" w:rsidRDefault="002B20BD" w:rsidP="00782637">
      <w:pPr>
        <w:pStyle w:val="Brdtekst"/>
        <w:spacing w:before="101"/>
        <w:ind w:left="567" w:right="175"/>
      </w:pPr>
      <w:r w:rsidRPr="00782637">
        <w:t>Th</w:t>
      </w:r>
      <w:r w:rsidR="00BC50E5">
        <w:t xml:space="preserve">e COVID-19 </w:t>
      </w:r>
      <w:r w:rsidR="00CF7D83">
        <w:t xml:space="preserve">pandemic </w:t>
      </w:r>
      <w:r w:rsidR="00656F71">
        <w:t xml:space="preserve">with the Coronavirus and its mutations </w:t>
      </w:r>
      <w:r w:rsidRPr="00782637">
        <w:t xml:space="preserve">is </w:t>
      </w:r>
      <w:r w:rsidR="00CF7D83">
        <w:t>present in Norway and most countries globally</w:t>
      </w:r>
      <w:r w:rsidR="001F6344">
        <w:t xml:space="preserve">. </w:t>
      </w:r>
      <w:r w:rsidR="00656F71">
        <w:t xml:space="preserve">The </w:t>
      </w:r>
      <w:r w:rsidR="00E66F03">
        <w:t>Institute of Marine Research (</w:t>
      </w:r>
      <w:r w:rsidR="001F6344">
        <w:t>IMR</w:t>
      </w:r>
      <w:r w:rsidR="00E66F03">
        <w:t>)</w:t>
      </w:r>
      <w:r w:rsidR="001F6344">
        <w:t xml:space="preserve"> is</w:t>
      </w:r>
      <w:r w:rsidR="007A4BA3">
        <w:t xml:space="preserve"> monitoring the development of </w:t>
      </w:r>
      <w:r w:rsidR="00BC50E5">
        <w:t>COVID-19</w:t>
      </w:r>
      <w:r w:rsidR="007A4BA3">
        <w:t xml:space="preserve"> closely</w:t>
      </w:r>
      <w:r w:rsidR="00656F71">
        <w:t>,</w:t>
      </w:r>
      <w:r w:rsidR="00CF7D83">
        <w:t xml:space="preserve"> and have so far been successful with keeping the research vessels manned and operated by IMR free from the virus</w:t>
      </w:r>
      <w:r w:rsidR="00354056">
        <w:t>,</w:t>
      </w:r>
      <w:r w:rsidR="00CF7D83">
        <w:t xml:space="preserve"> and have every intention to stay Covid-19 free also in the future! </w:t>
      </w:r>
      <w:r w:rsidR="00CF7D83">
        <w:br/>
      </w:r>
    </w:p>
    <w:p w14:paraId="65677D50" w14:textId="02C1F38A" w:rsidR="00CF7D83" w:rsidRPr="00782637" w:rsidRDefault="00CF7D83" w:rsidP="00782637">
      <w:pPr>
        <w:pStyle w:val="Brdtekst"/>
        <w:spacing w:before="101"/>
        <w:ind w:left="567" w:right="175"/>
        <w:rPr>
          <w:sz w:val="10"/>
        </w:rPr>
      </w:pPr>
      <w:r>
        <w:t xml:space="preserve">IMR therefore require all </w:t>
      </w:r>
      <w:r w:rsidR="008C4764">
        <w:t xml:space="preserve">external </w:t>
      </w:r>
      <w:r w:rsidR="008C4764" w:rsidRPr="002A0DBF">
        <w:t>workers</w:t>
      </w:r>
      <w:r w:rsidR="00A76245" w:rsidRPr="002A0DBF">
        <w:t>/service personnel</w:t>
      </w:r>
      <w:r w:rsidR="008C4764" w:rsidRPr="002A0DBF">
        <w:t xml:space="preserve"> t</w:t>
      </w:r>
      <w:r w:rsidRPr="002A0DBF">
        <w:t xml:space="preserve">o </w:t>
      </w:r>
      <w:r>
        <w:t xml:space="preserve">fill in this Covid-19 </w:t>
      </w:r>
      <w:proofErr w:type="spellStart"/>
      <w:r>
        <w:t>self</w:t>
      </w:r>
      <w:r w:rsidR="005424BD">
        <w:t xml:space="preserve"> </w:t>
      </w:r>
      <w:r>
        <w:t>assessment</w:t>
      </w:r>
      <w:proofErr w:type="spellEnd"/>
      <w:r>
        <w:t xml:space="preserve"> form </w:t>
      </w:r>
      <w:r w:rsidR="00656F71">
        <w:t xml:space="preserve">, </w:t>
      </w:r>
      <w:r>
        <w:t xml:space="preserve">in order to get a confirmation that you are, as far as you know, free of Covid-19 and do not have symptoms that could be caused by a Covid-19 infection.  </w:t>
      </w:r>
    </w:p>
    <w:p w14:paraId="44DE07A8" w14:textId="63D44157" w:rsidR="00422F93" w:rsidRPr="00CE6FA1" w:rsidRDefault="00B70BA6" w:rsidP="00422F93">
      <w:pPr>
        <w:pStyle w:val="Brdtekst"/>
        <w:spacing w:before="101"/>
        <w:ind w:left="567" w:right="175"/>
      </w:pPr>
      <w:r w:rsidRPr="00782637">
        <w:t>Symptoms may include (but are not limited to)</w:t>
      </w:r>
      <w:r w:rsidR="00E66F03">
        <w:t>:</w:t>
      </w:r>
      <w:r w:rsidRPr="00782637">
        <w:t xml:space="preserve"> </w:t>
      </w:r>
      <w:r w:rsidR="00E66F03">
        <w:t>F</w:t>
      </w:r>
      <w:r w:rsidRPr="00782637">
        <w:t xml:space="preserve">ever, cough, sore throat, nausea/vomiting, and difficulty breathing. It can take up to </w:t>
      </w:r>
      <w:r w:rsidR="00971E33" w:rsidRPr="00782637">
        <w:t>1</w:t>
      </w:r>
      <w:r w:rsidR="00971E33">
        <w:t>0</w:t>
      </w:r>
      <w:r w:rsidR="00971E33" w:rsidRPr="00782637">
        <w:t xml:space="preserve"> </w:t>
      </w:r>
      <w:r w:rsidRPr="00782637">
        <w:t xml:space="preserve">days for symptoms to show after a </w:t>
      </w:r>
      <w:r w:rsidR="00CF7D83">
        <w:t>you have</w:t>
      </w:r>
      <w:r w:rsidRPr="00782637">
        <w:t xml:space="preserve"> been infected.</w:t>
      </w:r>
    </w:p>
    <w:p w14:paraId="18C879A1" w14:textId="65A89EA4" w:rsidR="00782637" w:rsidRDefault="00E61885" w:rsidP="008141AC">
      <w:pPr>
        <w:pStyle w:val="Brdtekst"/>
        <w:spacing w:before="101"/>
        <w:ind w:left="567" w:right="175"/>
      </w:pPr>
      <w:r w:rsidRPr="00782637">
        <w:t>To maintain a safe and health</w:t>
      </w:r>
      <w:r w:rsidR="00B70BA6" w:rsidRPr="00782637">
        <w:t>y</w:t>
      </w:r>
      <w:r w:rsidRPr="00782637">
        <w:t xml:space="preserve"> environment for everyone, we ask </w:t>
      </w:r>
      <w:r w:rsidR="008C4764">
        <w:t>all external workers visiting the ship at yard or quay,</w:t>
      </w:r>
      <w:r w:rsidRPr="00782637">
        <w:t xml:space="preserve"> to complete the below self-assessment</w:t>
      </w:r>
      <w:r w:rsidR="009C3621">
        <w:t>. Th</w:t>
      </w:r>
      <w:r w:rsidR="00BC4299">
        <w:t>is</w:t>
      </w:r>
      <w:r w:rsidR="009C3621">
        <w:t xml:space="preserve"> assessment should</w:t>
      </w:r>
      <w:r w:rsidR="005A68C1">
        <w:t xml:space="preserve"> be </w:t>
      </w:r>
      <w:r w:rsidR="00656F71">
        <w:t>delivered</w:t>
      </w:r>
      <w:r w:rsidR="009C3621">
        <w:t xml:space="preserve"> to the </w:t>
      </w:r>
      <w:r w:rsidR="00CF7D83">
        <w:t>Captain of the vessel</w:t>
      </w:r>
      <w:r w:rsidR="009C3621">
        <w:t xml:space="preserve"> </w:t>
      </w:r>
      <w:r w:rsidR="00656F71">
        <w:t>before embarkation</w:t>
      </w:r>
      <w:r w:rsidR="009C3621">
        <w:t>.</w:t>
      </w:r>
      <w:r w:rsidR="008C4764">
        <w:t xml:space="preserve"> </w:t>
      </w:r>
      <w:r w:rsidR="00232523">
        <w:t xml:space="preserve"> </w:t>
      </w:r>
    </w:p>
    <w:p w14:paraId="5CC83009" w14:textId="77777777" w:rsidR="00D07CA9" w:rsidRPr="00782637" w:rsidRDefault="00D07CA9" w:rsidP="008141AC">
      <w:pPr>
        <w:pStyle w:val="Brdtekst"/>
        <w:spacing w:before="101"/>
        <w:ind w:left="567" w:right="175"/>
        <w:rPr>
          <w:sz w:val="2"/>
        </w:rPr>
      </w:pPr>
    </w:p>
    <w:tbl>
      <w:tblPr>
        <w:tblW w:w="9533" w:type="dxa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611"/>
        <w:gridCol w:w="1951"/>
        <w:gridCol w:w="1081"/>
      </w:tblGrid>
      <w:tr w:rsidR="008C4764" w:rsidRPr="00782637" w14:paraId="7194E2B8" w14:textId="33CFA65B" w:rsidTr="005424BD">
        <w:trPr>
          <w:trHeight w:val="2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48D9" w14:textId="586F0B8B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C35C" w14:textId="77777777" w:rsidR="008C4764" w:rsidRDefault="008C4764" w:rsidP="00283DEA">
            <w:pPr>
              <w:pStyle w:val="TableParagraph"/>
              <w:ind w:left="0"/>
              <w:rPr>
                <w:szCs w:val="20"/>
              </w:rPr>
            </w:pPr>
          </w:p>
          <w:p w14:paraId="7BFE9B33" w14:textId="0C7F05FF" w:rsidR="00075FA8" w:rsidRPr="00D07CA9" w:rsidRDefault="00075FA8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11F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26F8D82C" w14:textId="33F0D7B7" w:rsidTr="005424BD">
        <w:trPr>
          <w:trHeight w:val="2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9BF6" w14:textId="77777777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5F9D" w14:textId="77777777" w:rsidR="008C4764" w:rsidRDefault="008C4764" w:rsidP="00283DEA">
            <w:pPr>
              <w:pStyle w:val="TableParagraph"/>
              <w:ind w:left="0"/>
              <w:rPr>
                <w:szCs w:val="20"/>
              </w:rPr>
            </w:pPr>
          </w:p>
          <w:p w14:paraId="32CE1498" w14:textId="5DF44AFB" w:rsidR="00075FA8" w:rsidRPr="00D07CA9" w:rsidRDefault="00075FA8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F13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5B0269DC" w14:textId="729C1C57" w:rsidTr="005424BD">
        <w:trPr>
          <w:trHeight w:val="2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13FD" w14:textId="77777777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1A29" w14:textId="0909E9A0" w:rsidR="008C4764" w:rsidRPr="002A0DBF" w:rsidRDefault="008C4764" w:rsidP="00283DEA">
            <w:pPr>
              <w:pStyle w:val="TableParagraph"/>
              <w:ind w:left="0"/>
              <w:rPr>
                <w:szCs w:val="20"/>
              </w:rPr>
            </w:pPr>
          </w:p>
          <w:p w14:paraId="5C545692" w14:textId="77777777" w:rsidR="00075FA8" w:rsidRPr="002A0DBF" w:rsidRDefault="00075FA8" w:rsidP="00283DEA">
            <w:pPr>
              <w:pStyle w:val="TableParagraph"/>
              <w:ind w:left="0"/>
              <w:rPr>
                <w:szCs w:val="20"/>
              </w:rPr>
            </w:pPr>
          </w:p>
          <w:p w14:paraId="77177C24" w14:textId="54E0FFC2" w:rsidR="00075FA8" w:rsidRPr="002A0DBF" w:rsidRDefault="00075FA8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1789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3708D0ED" w14:textId="6DABCC31" w:rsidTr="005424BD">
        <w:trPr>
          <w:trHeight w:val="2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D4ED" w14:textId="26F956B4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48FD" w14:textId="075B77B1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371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3E37BEFB" w14:textId="1984D8C5" w:rsidTr="005424BD">
        <w:trPr>
          <w:trHeight w:val="480"/>
        </w:trPr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BBC5" w14:textId="5811D847" w:rsidR="008C4764" w:rsidRDefault="008C4764" w:rsidP="00D07CA9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less than 10 days since</w:t>
            </w:r>
            <w:r w:rsidRPr="00782637">
              <w:rPr>
                <w:sz w:val="20"/>
                <w:szCs w:val="20"/>
              </w:rPr>
              <w:t xml:space="preserve"> you had contact with anyone suspected or confirmed to have Coronavirus (</w:t>
            </w:r>
            <w:r>
              <w:rPr>
                <w:sz w:val="20"/>
                <w:szCs w:val="20"/>
              </w:rPr>
              <w:t>COVID-19</w:t>
            </w:r>
            <w:r w:rsidRPr="00782637">
              <w:rPr>
                <w:sz w:val="20"/>
                <w:szCs w:val="20"/>
              </w:rPr>
              <w:t>)?</w:t>
            </w:r>
          </w:p>
          <w:p w14:paraId="20189928" w14:textId="1E85C073" w:rsidR="008C4764" w:rsidRPr="00782637" w:rsidRDefault="008C4764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5F95" w14:textId="5D9E2C95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B4A4" w14:textId="77777777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</w:p>
        </w:tc>
      </w:tr>
      <w:tr w:rsidR="008C4764" w:rsidRPr="00782637" w14:paraId="067CE32C" w14:textId="032ABE77" w:rsidTr="005424BD">
        <w:trPr>
          <w:trHeight w:val="474"/>
        </w:trPr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4C9D" w14:textId="68931697" w:rsidR="008C4764" w:rsidRDefault="008C4764" w:rsidP="00D07CA9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 xml:space="preserve">Is it less than </w:t>
            </w:r>
            <w:r>
              <w:rPr>
                <w:sz w:val="20"/>
                <w:szCs w:val="20"/>
              </w:rPr>
              <w:t>10</w:t>
            </w:r>
            <w:r w:rsidRPr="00782637">
              <w:rPr>
                <w:sz w:val="20"/>
                <w:szCs w:val="20"/>
              </w:rPr>
              <w:t xml:space="preserve"> days since you had a </w:t>
            </w:r>
            <w:r>
              <w:rPr>
                <w:sz w:val="20"/>
                <w:szCs w:val="20"/>
              </w:rPr>
              <w:t>f</w:t>
            </w:r>
            <w:r w:rsidRPr="00782637">
              <w:rPr>
                <w:sz w:val="20"/>
                <w:szCs w:val="20"/>
              </w:rPr>
              <w:t xml:space="preserve">ever and any of these symptoms:  </w:t>
            </w:r>
          </w:p>
          <w:p w14:paraId="470337A6" w14:textId="6A95857E" w:rsidR="008C4764" w:rsidRDefault="008C4764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 xml:space="preserve">Cough, sore throat, nausea, </w:t>
            </w:r>
            <w:proofErr w:type="gramStart"/>
            <w:r w:rsidRPr="00782637">
              <w:rPr>
                <w:sz w:val="20"/>
                <w:szCs w:val="20"/>
              </w:rPr>
              <w:t>vomiting</w:t>
            </w:r>
            <w:proofErr w:type="gramEnd"/>
            <w:r w:rsidRPr="00782637">
              <w:rPr>
                <w:sz w:val="20"/>
                <w:szCs w:val="20"/>
              </w:rPr>
              <w:t xml:space="preserve"> or difficulty breathing</w:t>
            </w:r>
            <w:r>
              <w:rPr>
                <w:sz w:val="20"/>
                <w:szCs w:val="20"/>
              </w:rPr>
              <w:t>?</w:t>
            </w:r>
          </w:p>
          <w:p w14:paraId="3BACF126" w14:textId="5E142CB0" w:rsidR="008C4764" w:rsidRPr="00782637" w:rsidRDefault="008C4764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65C" w14:textId="761141B4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8844" w14:textId="77777777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</w:p>
        </w:tc>
      </w:tr>
      <w:tr w:rsidR="00656F71" w:rsidRPr="00782637" w14:paraId="6ED214B6" w14:textId="77777777" w:rsidTr="005424BD">
        <w:trPr>
          <w:trHeight w:val="474"/>
        </w:trPr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9574" w14:textId="750ABC6F" w:rsidR="00656F71" w:rsidRPr="00782637" w:rsidRDefault="00656F71" w:rsidP="00D07CA9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green Corona certificate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88E" w14:textId="5614A482" w:rsidR="00656F71" w:rsidRPr="00782637" w:rsidRDefault="00656F71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AB43" w14:textId="77777777" w:rsidR="00656F71" w:rsidRPr="00782637" w:rsidRDefault="00656F71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</w:p>
        </w:tc>
      </w:tr>
    </w:tbl>
    <w:p w14:paraId="3B9446A1" w14:textId="77777777" w:rsidR="00782637" w:rsidRPr="00782637" w:rsidRDefault="00782637" w:rsidP="00FD5F55">
      <w:pPr>
        <w:pStyle w:val="Brdtekst"/>
      </w:pPr>
    </w:p>
    <w:p w14:paraId="260376A8" w14:textId="4D3C517D" w:rsidR="00782637" w:rsidRDefault="00782637" w:rsidP="00782637">
      <w:pPr>
        <w:pStyle w:val="Brdtekst"/>
        <w:numPr>
          <w:ilvl w:val="0"/>
          <w:numId w:val="22"/>
        </w:numPr>
        <w:spacing w:before="7"/>
      </w:pPr>
      <w:r w:rsidRPr="00782637">
        <w:t>If you answered YES to question 1</w:t>
      </w:r>
      <w:r w:rsidR="0063278F">
        <w:t xml:space="preserve"> </w:t>
      </w:r>
      <w:r w:rsidRPr="00782637">
        <w:t xml:space="preserve">you cannot </w:t>
      </w:r>
      <w:r w:rsidR="008C1231">
        <w:t>embark a</w:t>
      </w:r>
      <w:r w:rsidR="00E82528">
        <w:t>n</w:t>
      </w:r>
      <w:r w:rsidR="008C1231">
        <w:t xml:space="preserve"> IMR operated or IMR rented</w:t>
      </w:r>
      <w:r w:rsidR="002F7486">
        <w:t xml:space="preserve"> </w:t>
      </w:r>
      <w:r w:rsidR="007A4BA3">
        <w:t>vessel</w:t>
      </w:r>
      <w:r w:rsidRPr="00782637">
        <w:t xml:space="preserve"> until </w:t>
      </w:r>
      <w:r w:rsidR="00971E33">
        <w:t>10</w:t>
      </w:r>
      <w:r w:rsidR="00971E33" w:rsidRPr="00782637">
        <w:t xml:space="preserve"> </w:t>
      </w:r>
      <w:r w:rsidRPr="00782637">
        <w:t>days ha</w:t>
      </w:r>
      <w:r w:rsidR="005F031D">
        <w:t>ve</w:t>
      </w:r>
      <w:r w:rsidRPr="00782637">
        <w:t xml:space="preserve"> elapsed.  </w:t>
      </w:r>
    </w:p>
    <w:p w14:paraId="2437BB56" w14:textId="77777777" w:rsidR="00782637" w:rsidRPr="00782637" w:rsidRDefault="00782637" w:rsidP="00782637">
      <w:pPr>
        <w:pStyle w:val="Brdtekst"/>
        <w:spacing w:before="7"/>
        <w:ind w:left="720"/>
      </w:pPr>
    </w:p>
    <w:p w14:paraId="1E38C9AF" w14:textId="601FDF2D" w:rsidR="008C1231" w:rsidRDefault="00991FE6" w:rsidP="00782637">
      <w:pPr>
        <w:pStyle w:val="Brdtekst"/>
        <w:numPr>
          <w:ilvl w:val="0"/>
          <w:numId w:val="22"/>
        </w:numPr>
        <w:spacing w:before="7"/>
      </w:pPr>
      <w:r w:rsidRPr="00E82528">
        <w:t>If you have answered YES to question</w:t>
      </w:r>
      <w:r w:rsidR="00C367C9" w:rsidRPr="00E82528">
        <w:t xml:space="preserve"> </w:t>
      </w:r>
      <w:r w:rsidR="005055D7" w:rsidRPr="008C1231">
        <w:t>2</w:t>
      </w:r>
      <w:r w:rsidR="00C367C9" w:rsidRPr="008C1231">
        <w:t>,</w:t>
      </w:r>
      <w:r w:rsidRPr="008C1231">
        <w:t xml:space="preserve"> you cannot </w:t>
      </w:r>
      <w:r w:rsidR="008C1231" w:rsidRPr="008C1231">
        <w:t>embark a</w:t>
      </w:r>
      <w:r w:rsidR="00E82528">
        <w:t>n</w:t>
      </w:r>
      <w:r w:rsidR="008C1231" w:rsidRPr="00E82528">
        <w:t xml:space="preserve"> IMR operated or IMR rented </w:t>
      </w:r>
      <w:r w:rsidRPr="00E82528">
        <w:t xml:space="preserve">vessel until you have been assessed by </w:t>
      </w:r>
      <w:r w:rsidR="008C1231" w:rsidRPr="008C1231">
        <w:t>a medical doctor</w:t>
      </w:r>
      <w:r w:rsidR="004A1CAE" w:rsidRPr="008C1231">
        <w:t xml:space="preserve"> and found not to</w:t>
      </w:r>
      <w:r w:rsidR="008C1231" w:rsidRPr="008C1231">
        <w:t xml:space="preserve"> be infected by the Covid-19 </w:t>
      </w:r>
      <w:r w:rsidR="004A1CAE" w:rsidRPr="008C1231">
        <w:t>virus.</w:t>
      </w:r>
      <w:r w:rsidR="00E170D7" w:rsidRPr="008C1231">
        <w:t xml:space="preserve"> </w:t>
      </w:r>
    </w:p>
    <w:p w14:paraId="039E1293" w14:textId="77777777" w:rsidR="008C1231" w:rsidRDefault="008C1231" w:rsidP="00354056">
      <w:pPr>
        <w:pStyle w:val="Listeavsnitt"/>
      </w:pPr>
    </w:p>
    <w:p w14:paraId="1DB7EB07" w14:textId="35C25707" w:rsidR="00782637" w:rsidRDefault="00E170D7" w:rsidP="00354056">
      <w:pPr>
        <w:pStyle w:val="Brdtekst"/>
        <w:spacing w:before="7"/>
        <w:ind w:left="720"/>
      </w:pPr>
      <w:r w:rsidRPr="00354056">
        <w:t xml:space="preserve">If you still have </w:t>
      </w:r>
      <w:r w:rsidRPr="002A0DBF">
        <w:t>symptoms</w:t>
      </w:r>
      <w:r w:rsidR="005908E1" w:rsidRPr="002A0DBF">
        <w:t xml:space="preserve"> after you are found not to be infected</w:t>
      </w:r>
      <w:r w:rsidRPr="002A0DBF">
        <w:t xml:space="preserve">, you </w:t>
      </w:r>
      <w:r w:rsidR="008C1231" w:rsidRPr="002A0DBF">
        <w:t xml:space="preserve">may </w:t>
      </w:r>
      <w:r w:rsidR="008C1231" w:rsidRPr="00354056">
        <w:t xml:space="preserve">embark </w:t>
      </w:r>
      <w:r w:rsidR="00E82528">
        <w:t>an IMR operated or IMR rented vessel</w:t>
      </w:r>
      <w:r w:rsidR="00E82528" w:rsidRPr="00782637">
        <w:t xml:space="preserve"> </w:t>
      </w:r>
      <w:r w:rsidRPr="00354056">
        <w:t xml:space="preserve">if your general </w:t>
      </w:r>
      <w:r w:rsidR="008C1231" w:rsidRPr="00354056">
        <w:t xml:space="preserve">health </w:t>
      </w:r>
      <w:r w:rsidRPr="00354056">
        <w:t xml:space="preserve">condition is good and </w:t>
      </w:r>
      <w:r w:rsidR="008C1231" w:rsidRPr="00354056">
        <w:t xml:space="preserve">approval </w:t>
      </w:r>
      <w:r w:rsidRPr="00354056">
        <w:t xml:space="preserve">to </w:t>
      </w:r>
      <w:r w:rsidR="008C1231" w:rsidRPr="00354056">
        <w:t xml:space="preserve">embark </w:t>
      </w:r>
      <w:r w:rsidRPr="00354056">
        <w:t xml:space="preserve">the vessel is given </w:t>
      </w:r>
      <w:r w:rsidR="008C1231" w:rsidRPr="00354056">
        <w:t xml:space="preserve">by </w:t>
      </w:r>
      <w:r w:rsidR="00392609" w:rsidRPr="00354056">
        <w:t xml:space="preserve">the </w:t>
      </w:r>
      <w:r w:rsidRPr="00354056">
        <w:t xml:space="preserve">Chief QHSE Officer at </w:t>
      </w:r>
      <w:r w:rsidR="008C1231" w:rsidRPr="00354056">
        <w:t xml:space="preserve">the </w:t>
      </w:r>
      <w:r w:rsidRPr="00354056">
        <w:t xml:space="preserve">IMR </w:t>
      </w:r>
      <w:r w:rsidR="008C1231" w:rsidRPr="00354056">
        <w:t>Research Vessel Department, s</w:t>
      </w:r>
      <w:r w:rsidR="0072041E">
        <w:t>e</w:t>
      </w:r>
      <w:r w:rsidR="008C1231" w:rsidRPr="00354056">
        <w:t>e contact information at the bottom</w:t>
      </w:r>
      <w:r w:rsidR="00354056">
        <w:t xml:space="preserve"> of</w:t>
      </w:r>
      <w:r w:rsidR="008C1231" w:rsidRPr="00354056">
        <w:t xml:space="preserve"> this form</w:t>
      </w:r>
      <w:r w:rsidRPr="00354056">
        <w:t>.</w:t>
      </w:r>
      <w:r w:rsidR="00E82528">
        <w:t xml:space="preserve"> </w:t>
      </w:r>
      <w:r w:rsidR="008C1231" w:rsidRPr="00354056">
        <w:t xml:space="preserve">Approval </w:t>
      </w:r>
      <w:r w:rsidR="00392609" w:rsidRPr="00354056">
        <w:t xml:space="preserve">will be </w:t>
      </w:r>
      <w:r w:rsidR="008C1231" w:rsidRPr="00354056">
        <w:t xml:space="preserve">given after an individual </w:t>
      </w:r>
      <w:r w:rsidR="00392609" w:rsidRPr="00354056">
        <w:t xml:space="preserve">assessment based </w:t>
      </w:r>
      <w:r w:rsidR="00E37328" w:rsidRPr="00354056">
        <w:t>on</w:t>
      </w:r>
      <w:r w:rsidR="00392609" w:rsidRPr="00354056">
        <w:t xml:space="preserve"> several factor</w:t>
      </w:r>
      <w:r w:rsidR="00291514" w:rsidRPr="00354056">
        <w:t xml:space="preserve">s </w:t>
      </w:r>
      <w:r w:rsidR="00E37328" w:rsidRPr="00354056">
        <w:t>given</w:t>
      </w:r>
      <w:r w:rsidR="00392609" w:rsidRPr="00354056">
        <w:t xml:space="preserve"> </w:t>
      </w:r>
      <w:r w:rsidR="008C1231" w:rsidRPr="00354056">
        <w:t xml:space="preserve">by </w:t>
      </w:r>
      <w:r w:rsidR="00392609" w:rsidRPr="00354056">
        <w:t xml:space="preserve">the </w:t>
      </w:r>
      <w:r w:rsidR="008C1231" w:rsidRPr="00354056">
        <w:t xml:space="preserve">Norwegian public </w:t>
      </w:r>
      <w:r w:rsidR="00392609" w:rsidRPr="00354056">
        <w:t xml:space="preserve">health </w:t>
      </w:r>
      <w:proofErr w:type="gramStart"/>
      <w:r w:rsidR="00392609" w:rsidRPr="00354056">
        <w:t>authoritie</w:t>
      </w:r>
      <w:r w:rsidR="00E37328" w:rsidRPr="00354056">
        <w:t>s .</w:t>
      </w:r>
      <w:proofErr w:type="gramEnd"/>
    </w:p>
    <w:p w14:paraId="7BC065BE" w14:textId="77777777" w:rsidR="00782637" w:rsidRPr="005A68C1" w:rsidRDefault="00782637" w:rsidP="005A68C1">
      <w:pPr>
        <w:rPr>
          <w:sz w:val="20"/>
        </w:rPr>
      </w:pPr>
    </w:p>
    <w:p w14:paraId="770BF5CC" w14:textId="58794AD5" w:rsidR="00BC50E5" w:rsidRDefault="00BC50E5" w:rsidP="00BC50E5">
      <w:pPr>
        <w:pStyle w:val="Brdtekst"/>
        <w:numPr>
          <w:ilvl w:val="0"/>
          <w:numId w:val="22"/>
        </w:numPr>
        <w:spacing w:before="7"/>
      </w:pPr>
      <w:r>
        <w:t xml:space="preserve">Please make sure you follow all </w:t>
      </w:r>
      <w:r w:rsidR="00E82528">
        <w:t>recommendations</w:t>
      </w:r>
      <w:r>
        <w:t xml:space="preserve"> from Norwegian Institute of Public Health (NIPH) to avoid spread of the COVID-19</w:t>
      </w:r>
      <w:r w:rsidR="00E82528">
        <w:t>, see:</w:t>
      </w:r>
      <w:r w:rsidR="00E82528">
        <w:br/>
      </w:r>
      <w:r>
        <w:t xml:space="preserve"> </w:t>
      </w:r>
      <w:hyperlink r:id="rId11" w:history="1">
        <w:r>
          <w:rPr>
            <w:rStyle w:val="Hyperkobling"/>
          </w:rPr>
          <w:t>https://www.fhi.no/en/id/infectious-diseases/coronavirus/</w:t>
        </w:r>
      </w:hyperlink>
    </w:p>
    <w:p w14:paraId="6C3DD325" w14:textId="7ABD40BB" w:rsidR="00782637" w:rsidRDefault="00782637" w:rsidP="00782637">
      <w:pPr>
        <w:pStyle w:val="Brdtekst"/>
        <w:spacing w:before="7"/>
        <w:ind w:left="567"/>
        <w:rPr>
          <w:b/>
        </w:rPr>
      </w:pPr>
    </w:p>
    <w:p w14:paraId="1675512D" w14:textId="01CF22E4" w:rsidR="002B20BD" w:rsidRPr="00782637" w:rsidRDefault="00E82528" w:rsidP="0072041E">
      <w:pPr>
        <w:pStyle w:val="Brdtekst"/>
        <w:spacing w:before="101"/>
        <w:ind w:left="567" w:right="175"/>
      </w:pPr>
      <w:r>
        <w:t xml:space="preserve">IMR </w:t>
      </w:r>
      <w:r w:rsidR="002B20BD" w:rsidRPr="00782637">
        <w:t xml:space="preserve">encourage all personnel to monitor </w:t>
      </w:r>
      <w:r>
        <w:t>their</w:t>
      </w:r>
      <w:r w:rsidRPr="00782637">
        <w:t xml:space="preserve"> </w:t>
      </w:r>
      <w:r w:rsidR="002B20BD" w:rsidRPr="00782637">
        <w:t xml:space="preserve">health condition </w:t>
      </w:r>
      <w:r w:rsidR="0069261B" w:rsidRPr="00782637">
        <w:t>closely</w:t>
      </w:r>
      <w:r w:rsidR="0069261B">
        <w:t xml:space="preserve"> and</w:t>
      </w:r>
      <w:r w:rsidR="002B20BD" w:rsidRPr="00782637">
        <w:t xml:space="preserve"> seek medical </w:t>
      </w:r>
      <w:r>
        <w:t>support</w:t>
      </w:r>
      <w:r w:rsidRPr="00782637">
        <w:t xml:space="preserve"> </w:t>
      </w:r>
      <w:r w:rsidR="002B20BD" w:rsidRPr="00782637">
        <w:t xml:space="preserve">promptly if feeling unwell.  </w:t>
      </w:r>
    </w:p>
    <w:p w14:paraId="5BAE87B7" w14:textId="77777777" w:rsidR="00B70BA6" w:rsidRPr="00782637" w:rsidRDefault="00B70BA6" w:rsidP="00C6182F">
      <w:pPr>
        <w:pStyle w:val="Brdtekst"/>
        <w:spacing w:before="7"/>
        <w:ind w:left="567"/>
      </w:pPr>
    </w:p>
    <w:p w14:paraId="43E6B3EC" w14:textId="7C52D792" w:rsidR="00422F93" w:rsidRPr="00782637" w:rsidRDefault="00422F93" w:rsidP="00422F93">
      <w:pPr>
        <w:pStyle w:val="Brdtekst"/>
        <w:spacing w:before="7"/>
        <w:ind w:left="567"/>
        <w:rPr>
          <w:b/>
        </w:rPr>
      </w:pPr>
      <w:r w:rsidRPr="00782637">
        <w:t xml:space="preserve">The above precautionary measures are subject to ongoing review as new information comes to </w:t>
      </w:r>
      <w:r w:rsidRPr="00782637">
        <w:lastRenderedPageBreak/>
        <w:t>hand. Any change to the above will be communicated as required.</w:t>
      </w:r>
      <w:r w:rsidR="00BC50E5">
        <w:t xml:space="preserve"> Please keep yourself updated on the situation at the NIPH website.</w:t>
      </w:r>
    </w:p>
    <w:p w14:paraId="13F5CB21" w14:textId="77777777" w:rsidR="00E61885" w:rsidRPr="00782637" w:rsidRDefault="00E61885" w:rsidP="00C6182F">
      <w:pPr>
        <w:pStyle w:val="Brdtekst"/>
        <w:spacing w:before="7"/>
        <w:ind w:left="567"/>
      </w:pPr>
    </w:p>
    <w:p w14:paraId="16C67A22" w14:textId="7A2EFF06" w:rsidR="00C6182F" w:rsidRDefault="00C6182F" w:rsidP="00C6182F">
      <w:pPr>
        <w:pStyle w:val="Brdtekst"/>
        <w:spacing w:before="7"/>
        <w:ind w:left="567"/>
      </w:pPr>
      <w:r w:rsidRPr="00782637">
        <w:t>For information on general novel coronavirus preventative measures</w:t>
      </w:r>
      <w:r w:rsidR="00442F93">
        <w:t>,</w:t>
      </w:r>
      <w:r w:rsidRPr="00782637">
        <w:t xml:space="preserve"> please see the attached poster</w:t>
      </w:r>
      <w:r w:rsidR="0072041E">
        <w:t xml:space="preserve"> “How much social distance?” </w:t>
      </w:r>
      <w:r w:rsidRPr="00782637">
        <w:t>developed by</w:t>
      </w:r>
      <w:r w:rsidR="00BF2544">
        <w:t xml:space="preserve"> </w:t>
      </w:r>
      <w:r w:rsidR="0072041E">
        <w:t>NIPH</w:t>
      </w:r>
      <w:r w:rsidR="00BF2544">
        <w:t>.</w:t>
      </w:r>
    </w:p>
    <w:p w14:paraId="0F149BDE" w14:textId="24AC4DDF" w:rsidR="008C1231" w:rsidRDefault="008C1231" w:rsidP="00C6182F">
      <w:pPr>
        <w:pStyle w:val="Brdtekst"/>
        <w:spacing w:before="7"/>
        <w:ind w:left="567"/>
      </w:pPr>
    </w:p>
    <w:p w14:paraId="01341CA9" w14:textId="473C3F29" w:rsidR="008C1231" w:rsidRDefault="008C1231" w:rsidP="00C6182F">
      <w:pPr>
        <w:pStyle w:val="Brdtekst"/>
        <w:spacing w:before="7"/>
        <w:ind w:left="567"/>
      </w:pPr>
    </w:p>
    <w:p w14:paraId="6D4FD179" w14:textId="0C2056E6" w:rsidR="008C1231" w:rsidRPr="00923774" w:rsidRDefault="008C1231" w:rsidP="00C6182F">
      <w:pPr>
        <w:pStyle w:val="Brdtekst"/>
        <w:spacing w:before="7"/>
        <w:ind w:left="567"/>
      </w:pPr>
    </w:p>
    <w:p w14:paraId="0993F3AB" w14:textId="7BDBAEFC" w:rsidR="005D20D7" w:rsidRPr="006711DB" w:rsidRDefault="005D20D7" w:rsidP="0069261B">
      <w:pPr>
        <w:ind w:left="567"/>
      </w:pPr>
      <w:r w:rsidRPr="000F4CE2">
        <w:br/>
        <w:t xml:space="preserve">Terje-Chr. </w:t>
      </w:r>
      <w:r w:rsidRPr="006711DB">
        <w:t xml:space="preserve">Karoliussen </w:t>
      </w:r>
    </w:p>
    <w:p w14:paraId="07AC6A22" w14:textId="6920351E" w:rsidR="00923774" w:rsidRDefault="005D20D7" w:rsidP="0069261B">
      <w:pPr>
        <w:ind w:left="567"/>
      </w:pPr>
      <w:r>
        <w:t>Chief HSEQ Officer</w:t>
      </w:r>
      <w:r w:rsidRPr="000F4CE2">
        <w:t xml:space="preserve">, </w:t>
      </w:r>
      <w:r w:rsidR="00923774" w:rsidRPr="000F4CE2">
        <w:t>Research Vessel Department</w:t>
      </w:r>
    </w:p>
    <w:p w14:paraId="0BF7A8B0" w14:textId="53BC6B36" w:rsidR="005D20D7" w:rsidRPr="000F4CE2" w:rsidRDefault="005D20D7" w:rsidP="0069261B">
      <w:pPr>
        <w:ind w:left="567"/>
      </w:pPr>
      <w:r w:rsidRPr="000F4CE2">
        <w:t>I</w:t>
      </w:r>
      <w:r w:rsidR="00923774">
        <w:t>nstitute of Marine Research</w:t>
      </w:r>
    </w:p>
    <w:p w14:paraId="370F18F1" w14:textId="77777777" w:rsidR="005D20D7" w:rsidRPr="00EF2146" w:rsidRDefault="005D20D7" w:rsidP="0069261B">
      <w:pPr>
        <w:ind w:left="567"/>
      </w:pPr>
      <w:r w:rsidRPr="00EF2146">
        <w:t>Mobile: +47 99 33 29 04</w:t>
      </w:r>
    </w:p>
    <w:p w14:paraId="593CA772" w14:textId="0303EECD" w:rsidR="005D20D7" w:rsidRDefault="005D20D7" w:rsidP="0069261B">
      <w:pPr>
        <w:ind w:left="567"/>
      </w:pPr>
      <w:r w:rsidRPr="00EF2146">
        <w:t xml:space="preserve">E-mail: </w:t>
      </w:r>
      <w:hyperlink r:id="rId12" w:history="1">
        <w:r w:rsidR="003D343E" w:rsidRPr="008123A8">
          <w:rPr>
            <w:rStyle w:val="Hyperkobling"/>
          </w:rPr>
          <w:t>terje-christian.karoliussen@hi.no</w:t>
        </w:r>
      </w:hyperlink>
    </w:p>
    <w:p w14:paraId="2016D34C" w14:textId="20DDA7F2" w:rsidR="0036017D" w:rsidRDefault="0036017D">
      <w:r>
        <w:br w:type="page"/>
      </w:r>
    </w:p>
    <w:p w14:paraId="7280C23B" w14:textId="5D149FCF" w:rsidR="003D343E" w:rsidRDefault="0072041E" w:rsidP="0069261B">
      <w:pPr>
        <w:ind w:left="567"/>
      </w:pPr>
      <w:r w:rsidRPr="00396F0F">
        <w:rPr>
          <w:b/>
          <w:noProof/>
        </w:rPr>
        <w:lastRenderedPageBreak/>
        <w:drawing>
          <wp:inline distT="0" distB="0" distL="0" distR="0" wp14:anchorId="7B43A34F" wp14:editId="42DB7466">
            <wp:extent cx="6502400" cy="459833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59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14FD" w14:textId="77777777" w:rsidR="003D343E" w:rsidRPr="00EF2146" w:rsidRDefault="003D343E" w:rsidP="0069261B">
      <w:pPr>
        <w:ind w:left="567"/>
      </w:pPr>
    </w:p>
    <w:p w14:paraId="4FB2632F" w14:textId="77777777" w:rsidR="005D20D7" w:rsidRPr="00923774" w:rsidRDefault="005D20D7" w:rsidP="00C6182F">
      <w:pPr>
        <w:pStyle w:val="Brdtekst"/>
        <w:spacing w:before="7"/>
        <w:ind w:left="567"/>
      </w:pPr>
    </w:p>
    <w:p w14:paraId="513AB5F0" w14:textId="13BADF32" w:rsidR="006142DB" w:rsidRDefault="006142DB" w:rsidP="00422F93">
      <w:pPr>
        <w:pStyle w:val="Brdtekst"/>
        <w:spacing w:before="7"/>
        <w:rPr>
          <w:b/>
        </w:rPr>
      </w:pPr>
    </w:p>
    <w:sectPr w:rsidR="006142DB" w:rsidSect="00AB1640">
      <w:headerReference w:type="default" r:id="rId14"/>
      <w:footerReference w:type="default" r:id="rId15"/>
      <w:pgSz w:w="11900" w:h="16840"/>
      <w:pgMar w:top="1135" w:right="1180" w:bottom="1260" w:left="480" w:header="85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7500" w14:textId="77777777" w:rsidR="009767B2" w:rsidRDefault="009767B2">
      <w:r>
        <w:separator/>
      </w:r>
    </w:p>
  </w:endnote>
  <w:endnote w:type="continuationSeparator" w:id="0">
    <w:p w14:paraId="11E1E633" w14:textId="77777777" w:rsidR="009767B2" w:rsidRDefault="0097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7982" w14:textId="54415BA9" w:rsidR="00423C6D" w:rsidRDefault="00B6335D">
    <w:pPr>
      <w:pStyle w:val="Brdtekst"/>
      <w:spacing w:line="14" w:lineRule="auto"/>
    </w:pPr>
    <w:r>
      <w:rPr>
        <w:b/>
        <w:caps/>
        <w:noProof/>
        <w:color w:val="0A0238"/>
        <w:sz w:val="26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633C4" wp14:editId="30F72A57">
              <wp:simplePos x="0" y="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6400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ln>
                        <a:solidFill>
                          <a:srgbClr val="0A02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78C6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45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K+1wEAAAcEAAAOAAAAZHJzL2Uyb0RvYy54bWysU9uO0zAQfUfiHyy/06SBXZWo6Qp1tbwg&#10;qNjlA1zHbizZHmtsevl7xk6aXQESAvHiZOw5Z+acsdd3Z2fZUWE04Du+XNScKS+hN/7Q8W9PD29W&#10;nMUkfC8seNXxi4r8bvP61foUWtXAALZXyIjEx/YUOj6kFNqqinJQTsQFBOXpUAM6kSjEQ9WjOBG7&#10;s1VT17fVCbAPCFLFSLv34yHfFH6tlUxftI4qMdtx6i2VFcu6z2u1WYv2gCIMRk5tiH/owgnjqehM&#10;dS+SYN/R/ELljESIoNNCgqtAayNV0UBqlvVPah4HEVTRQubEMNsU/x+t/HzcITN9xxvOvHA0oseE&#10;whyGxLbgPRkIyJrs0ynEltK3fodTFMMOs+izRpe/JIedi7eX2Vt1TkzS5u27ul7VNAJJZ+9vmptM&#10;WT1jA8b0UYFj+afj1visXLTi+CmmMfWakretz2sEa/oHY20J8LDfWmRHkWf9oW7erqYaL9KoYoZW&#10;WczYfvlLF6tG2q9Kkx3U8LKULxdRzbRCSuXTcuK1nrIzTFMLM7D+M3DKz1BVLunfgGdEqQw+zWBn&#10;PODvqqfztWU95l8dGHVnC/bQX8pgizV028p0ppeRr/PLuMCf3+/mBwAAAP//AwBQSwMEFAAGAAgA&#10;AAAhAI0VOEvYAAAABQEAAA8AAABkcnMvZG93bnJldi54bWxMj8FOwzAQRO9I/IO1SNyoTVRKSbOp&#10;oFI/oEk/wI23SYS9DrHbpH+Pe4Ljzoxm3hbb2VlxpTH0nhFeFwoEceNNzy3Csd6/rEGEqNlo65kQ&#10;bhRgWz4+FDo3fuIDXavYilTCIdcIXYxDLmVoOnI6LPxAnLyzH52O6RxbaUY9pXJnZabUSjrdc1ro&#10;9EC7jprv6uIQqre6roh3K9tPMvv6Cbf94b1CfH6aPzcgIs3xLwx3/IQOZWI6+QubICxCeiQiZB8g&#10;7qZS6yScEJZLkGUh/9OXvwAAAP//AwBQSwECLQAUAAYACAAAACEAtoM4kv4AAADhAQAAEwAAAAAA&#10;AAAAAAAAAAAAAAAAW0NvbnRlbnRfVHlwZXNdLnhtbFBLAQItABQABgAIAAAAIQA4/SH/1gAAAJQB&#10;AAALAAAAAAAAAAAAAAAAAC8BAABfcmVscy8ucmVsc1BLAQItABQABgAIAAAAIQD8G+K+1wEAAAcE&#10;AAAOAAAAAAAAAAAAAAAAAC4CAABkcnMvZTJvRG9jLnhtbFBLAQItABQABgAIAAAAIQCNFThL2AAA&#10;AAUBAAAPAAAAAAAAAAAAAAAAADEEAABkcnMvZG93bnJldi54bWxQSwUGAAAAAAQABADzAAAANgUA&#10;AAAA&#10;" strokecolor="#0a0238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C2E7" w14:textId="77777777" w:rsidR="009767B2" w:rsidRDefault="009767B2">
      <w:r>
        <w:separator/>
      </w:r>
    </w:p>
  </w:footnote>
  <w:footnote w:type="continuationSeparator" w:id="0">
    <w:p w14:paraId="703A10C2" w14:textId="77777777" w:rsidR="009767B2" w:rsidRDefault="0097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4C22" w14:textId="1DDCB993" w:rsidR="00AB1640" w:rsidRDefault="001E1DB9" w:rsidP="00B6335D">
    <w:pPr>
      <w:tabs>
        <w:tab w:val="center" w:pos="4513"/>
        <w:tab w:val="right" w:pos="9026"/>
      </w:tabs>
      <w:rPr>
        <w:b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C7FC18" wp14:editId="1926BAE5">
          <wp:simplePos x="0" y="0"/>
          <wp:positionH relativeFrom="column">
            <wp:posOffset>6328769</wp:posOffset>
          </wp:positionH>
          <wp:positionV relativeFrom="paragraph">
            <wp:posOffset>-437377</wp:posOffset>
          </wp:positionV>
          <wp:extent cx="813435" cy="800100"/>
          <wp:effectExtent l="0" t="0" r="5715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A9D"/>
    <w:multiLevelType w:val="multilevel"/>
    <w:tmpl w:val="8230DDFC"/>
    <w:lvl w:ilvl="0">
      <w:start w:val="7"/>
      <w:numFmt w:val="decimal"/>
      <w:lvlText w:val="%1"/>
      <w:lvlJc w:val="left"/>
      <w:pPr>
        <w:ind w:left="96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1.%2.%3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3">
      <w:numFmt w:val="bullet"/>
      <w:lvlText w:val=""/>
      <w:lvlJc w:val="left"/>
      <w:pPr>
        <w:ind w:left="1679" w:hanging="851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533" w:hanging="851"/>
      </w:pPr>
      <w:rPr>
        <w:rFonts w:hint="default"/>
      </w:rPr>
    </w:lvl>
    <w:lvl w:ilvl="5">
      <w:numFmt w:val="bullet"/>
      <w:lvlText w:val="•"/>
      <w:lvlJc w:val="left"/>
      <w:pPr>
        <w:ind w:left="5484" w:hanging="851"/>
      </w:pPr>
      <w:rPr>
        <w:rFonts w:hint="default"/>
      </w:rPr>
    </w:lvl>
    <w:lvl w:ilvl="6">
      <w:numFmt w:val="bullet"/>
      <w:lvlText w:val="•"/>
      <w:lvlJc w:val="left"/>
      <w:pPr>
        <w:ind w:left="6435" w:hanging="851"/>
      </w:pPr>
      <w:rPr>
        <w:rFonts w:hint="default"/>
      </w:rPr>
    </w:lvl>
    <w:lvl w:ilvl="7">
      <w:numFmt w:val="bullet"/>
      <w:lvlText w:val="•"/>
      <w:lvlJc w:val="left"/>
      <w:pPr>
        <w:ind w:left="7386" w:hanging="851"/>
      </w:pPr>
      <w:rPr>
        <w:rFonts w:hint="default"/>
      </w:rPr>
    </w:lvl>
    <w:lvl w:ilvl="8">
      <w:numFmt w:val="bullet"/>
      <w:lvlText w:val="•"/>
      <w:lvlJc w:val="left"/>
      <w:pPr>
        <w:ind w:left="8337" w:hanging="851"/>
      </w:pPr>
      <w:rPr>
        <w:rFonts w:hint="default"/>
      </w:rPr>
    </w:lvl>
  </w:abstractNum>
  <w:abstractNum w:abstractNumId="1" w15:restartNumberingAfterBreak="0">
    <w:nsid w:val="08682F5A"/>
    <w:multiLevelType w:val="hybridMultilevel"/>
    <w:tmpl w:val="94C27258"/>
    <w:lvl w:ilvl="0" w:tplc="36C0D27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ECEF0B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1026DDD2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5E729AE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628A9C30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6232A4C0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C73253A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9B72E996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BAB2EAE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" w15:restartNumberingAfterBreak="0">
    <w:nsid w:val="0A481156"/>
    <w:multiLevelType w:val="hybridMultilevel"/>
    <w:tmpl w:val="75CA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8CA"/>
    <w:multiLevelType w:val="multilevel"/>
    <w:tmpl w:val="ABEAB072"/>
    <w:lvl w:ilvl="0">
      <w:start w:val="1"/>
      <w:numFmt w:val="decimal"/>
      <w:lvlText w:val="%1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ascii="Verdana" w:eastAsia="Verdana" w:hAnsi="Verdana" w:cs="Verdana" w:hint="default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numFmt w:val="bullet"/>
      <w:lvlText w:val="•"/>
      <w:lvlJc w:val="left"/>
      <w:pPr>
        <w:ind w:left="2683" w:hanging="360"/>
      </w:pPr>
      <w:rPr>
        <w:rFonts w:hint="default"/>
      </w:rPr>
    </w:lvl>
    <w:lvl w:ilvl="5">
      <w:numFmt w:val="bullet"/>
      <w:lvlText w:val="•"/>
      <w:lvlJc w:val="left"/>
      <w:pPr>
        <w:ind w:left="3185" w:hanging="360"/>
      </w:pPr>
      <w:rPr>
        <w:rFonts w:hint="default"/>
      </w:rPr>
    </w:lvl>
    <w:lvl w:ilvl="6">
      <w:numFmt w:val="bullet"/>
      <w:lvlText w:val="•"/>
      <w:lvlJc w:val="left"/>
      <w:pPr>
        <w:ind w:left="3687" w:hanging="360"/>
      </w:pPr>
      <w:rPr>
        <w:rFonts w:hint="default"/>
      </w:rPr>
    </w:lvl>
    <w:lvl w:ilvl="7">
      <w:numFmt w:val="bullet"/>
      <w:lvlText w:val="•"/>
      <w:lvlJc w:val="left"/>
      <w:pPr>
        <w:ind w:left="4189" w:hanging="360"/>
      </w:pPr>
      <w:rPr>
        <w:rFonts w:hint="default"/>
      </w:rPr>
    </w:lvl>
    <w:lvl w:ilvl="8"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4" w15:restartNumberingAfterBreak="0">
    <w:nsid w:val="14327CAC"/>
    <w:multiLevelType w:val="hybridMultilevel"/>
    <w:tmpl w:val="151E6E02"/>
    <w:lvl w:ilvl="0" w:tplc="940AC6A4">
      <w:start w:val="106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801"/>
    <w:multiLevelType w:val="hybridMultilevel"/>
    <w:tmpl w:val="BD10CA42"/>
    <w:lvl w:ilvl="0" w:tplc="DC8A4F2E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E8E8B6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FA4F71A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2FEA954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AC4F684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BB98461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9E5EFF7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60AAE3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3FE5200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6" w15:restartNumberingAfterBreak="0">
    <w:nsid w:val="23F47658"/>
    <w:multiLevelType w:val="hybridMultilevel"/>
    <w:tmpl w:val="ADAAC7B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245D30DE"/>
    <w:multiLevelType w:val="hybridMultilevel"/>
    <w:tmpl w:val="A36CD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32BA"/>
    <w:multiLevelType w:val="hybridMultilevel"/>
    <w:tmpl w:val="AF3AB39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62B6C21"/>
    <w:multiLevelType w:val="hybridMultilevel"/>
    <w:tmpl w:val="51B87A64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F20207"/>
    <w:multiLevelType w:val="hybridMultilevel"/>
    <w:tmpl w:val="DDA24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787F"/>
    <w:multiLevelType w:val="hybridMultilevel"/>
    <w:tmpl w:val="FDBCD592"/>
    <w:lvl w:ilvl="0" w:tplc="BDF29CF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FE38EC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38CC97E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7940D40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CF28BEDE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F1E8DC0A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16226806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3BA22DF4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519099E2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2" w15:restartNumberingAfterBreak="0">
    <w:nsid w:val="333D6D09"/>
    <w:multiLevelType w:val="hybridMultilevel"/>
    <w:tmpl w:val="88F6BBCE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33E17608"/>
    <w:multiLevelType w:val="hybridMultilevel"/>
    <w:tmpl w:val="3634EDDA"/>
    <w:lvl w:ilvl="0" w:tplc="52529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1B3566"/>
    <w:multiLevelType w:val="hybridMultilevel"/>
    <w:tmpl w:val="6FFA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D5422"/>
    <w:multiLevelType w:val="hybridMultilevel"/>
    <w:tmpl w:val="D2B05D4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F00B75"/>
    <w:multiLevelType w:val="hybridMultilevel"/>
    <w:tmpl w:val="84F4F328"/>
    <w:lvl w:ilvl="0" w:tplc="AAA03CB4">
      <w:numFmt w:val="bullet"/>
      <w:lvlText w:val="-"/>
      <w:lvlJc w:val="left"/>
      <w:pPr>
        <w:ind w:left="186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694D51"/>
    <w:multiLevelType w:val="hybridMultilevel"/>
    <w:tmpl w:val="407EB296"/>
    <w:lvl w:ilvl="0" w:tplc="C7103C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26A7146"/>
    <w:multiLevelType w:val="hybridMultilevel"/>
    <w:tmpl w:val="37B47E7E"/>
    <w:lvl w:ilvl="0" w:tplc="AAA03CB4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213D4"/>
    <w:multiLevelType w:val="hybridMultilevel"/>
    <w:tmpl w:val="F470FEE4"/>
    <w:lvl w:ilvl="0" w:tplc="35848DD6">
      <w:numFmt w:val="bullet"/>
      <w:lvlText w:val="-"/>
      <w:lvlJc w:val="left"/>
      <w:pPr>
        <w:ind w:left="467" w:hanging="360"/>
      </w:pPr>
      <w:rPr>
        <w:rFonts w:ascii="Verdana" w:eastAsia="Times New Roman" w:hAnsi="Verdana" w:cs="Verdana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6A11636A"/>
    <w:multiLevelType w:val="hybridMultilevel"/>
    <w:tmpl w:val="583A13E2"/>
    <w:lvl w:ilvl="0" w:tplc="43D473C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0C336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63F07F20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24C3AF8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F3EADD6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94A6088C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2DC66E24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F3DE55EA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7EF285B6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1" w15:restartNumberingAfterBreak="0">
    <w:nsid w:val="76DE021D"/>
    <w:multiLevelType w:val="multilevel"/>
    <w:tmpl w:val="9BC438DC"/>
    <w:lvl w:ilvl="0">
      <w:start w:val="1"/>
      <w:numFmt w:val="decimal"/>
      <w:lvlText w:val="%1"/>
      <w:lvlJc w:val="left"/>
      <w:pPr>
        <w:ind w:left="1386" w:hanging="426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669" w:hanging="710"/>
      </w:pPr>
      <w:rPr>
        <w:rFonts w:ascii="Verdana" w:eastAsia="Verdana" w:hAnsi="Verdana" w:cs="Verdana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613" w:hanging="710"/>
      </w:pPr>
      <w:rPr>
        <w:rFonts w:hint="default"/>
      </w:rPr>
    </w:lvl>
    <w:lvl w:ilvl="3">
      <w:numFmt w:val="bullet"/>
      <w:lvlText w:val="•"/>
      <w:lvlJc w:val="left"/>
      <w:pPr>
        <w:ind w:left="3566" w:hanging="710"/>
      </w:pPr>
      <w:rPr>
        <w:rFonts w:hint="default"/>
      </w:rPr>
    </w:lvl>
    <w:lvl w:ilvl="4">
      <w:numFmt w:val="bullet"/>
      <w:lvlText w:val="•"/>
      <w:lvlJc w:val="left"/>
      <w:pPr>
        <w:ind w:left="4520" w:hanging="710"/>
      </w:pPr>
      <w:rPr>
        <w:rFonts w:hint="default"/>
      </w:rPr>
    </w:lvl>
    <w:lvl w:ilvl="5">
      <w:numFmt w:val="bullet"/>
      <w:lvlText w:val="•"/>
      <w:lvlJc w:val="left"/>
      <w:pPr>
        <w:ind w:left="5473" w:hanging="710"/>
      </w:pPr>
      <w:rPr>
        <w:rFonts w:hint="default"/>
      </w:rPr>
    </w:lvl>
    <w:lvl w:ilvl="6">
      <w:numFmt w:val="bullet"/>
      <w:lvlText w:val="•"/>
      <w:lvlJc w:val="left"/>
      <w:pPr>
        <w:ind w:left="6426" w:hanging="710"/>
      </w:pPr>
      <w:rPr>
        <w:rFonts w:hint="default"/>
      </w:rPr>
    </w:lvl>
    <w:lvl w:ilvl="7">
      <w:numFmt w:val="bullet"/>
      <w:lvlText w:val="•"/>
      <w:lvlJc w:val="left"/>
      <w:pPr>
        <w:ind w:left="7380" w:hanging="710"/>
      </w:pPr>
      <w:rPr>
        <w:rFonts w:hint="default"/>
      </w:rPr>
    </w:lvl>
    <w:lvl w:ilvl="8">
      <w:numFmt w:val="bullet"/>
      <w:lvlText w:val="•"/>
      <w:lvlJc w:val="left"/>
      <w:pPr>
        <w:ind w:left="8333" w:hanging="710"/>
      </w:pPr>
      <w:rPr>
        <w:rFonts w:hint="default"/>
      </w:rPr>
    </w:lvl>
  </w:abstractNum>
  <w:abstractNum w:abstractNumId="22" w15:restartNumberingAfterBreak="0">
    <w:nsid w:val="7D47683A"/>
    <w:multiLevelType w:val="hybridMultilevel"/>
    <w:tmpl w:val="CC6840E2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15"/>
  </w:num>
  <w:num w:numId="19">
    <w:abstractNumId w:val="18"/>
  </w:num>
  <w:num w:numId="20">
    <w:abstractNumId w:val="16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6D"/>
    <w:rsid w:val="00014D1D"/>
    <w:rsid w:val="0001795D"/>
    <w:rsid w:val="00020908"/>
    <w:rsid w:val="00042A36"/>
    <w:rsid w:val="0005680E"/>
    <w:rsid w:val="0007214E"/>
    <w:rsid w:val="00075FA8"/>
    <w:rsid w:val="000D37CC"/>
    <w:rsid w:val="00105658"/>
    <w:rsid w:val="00122898"/>
    <w:rsid w:val="00153906"/>
    <w:rsid w:val="00153A12"/>
    <w:rsid w:val="00172545"/>
    <w:rsid w:val="001848E1"/>
    <w:rsid w:val="001E1DB9"/>
    <w:rsid w:val="001E3D28"/>
    <w:rsid w:val="001F6344"/>
    <w:rsid w:val="00232523"/>
    <w:rsid w:val="0023695B"/>
    <w:rsid w:val="002420A7"/>
    <w:rsid w:val="00245CBC"/>
    <w:rsid w:val="002828EB"/>
    <w:rsid w:val="00291514"/>
    <w:rsid w:val="002A0DBF"/>
    <w:rsid w:val="002B20BD"/>
    <w:rsid w:val="002F7486"/>
    <w:rsid w:val="00333260"/>
    <w:rsid w:val="00344F8F"/>
    <w:rsid w:val="00354056"/>
    <w:rsid w:val="00356D2D"/>
    <w:rsid w:val="0036017D"/>
    <w:rsid w:val="00385B50"/>
    <w:rsid w:val="00392609"/>
    <w:rsid w:val="003B0636"/>
    <w:rsid w:val="003B3FEB"/>
    <w:rsid w:val="003D343E"/>
    <w:rsid w:val="003F1C38"/>
    <w:rsid w:val="00413900"/>
    <w:rsid w:val="00414632"/>
    <w:rsid w:val="00422F93"/>
    <w:rsid w:val="004232D9"/>
    <w:rsid w:val="00423C6D"/>
    <w:rsid w:val="00442F93"/>
    <w:rsid w:val="0046191B"/>
    <w:rsid w:val="004A1CAE"/>
    <w:rsid w:val="004C28E6"/>
    <w:rsid w:val="004E7FD9"/>
    <w:rsid w:val="00504079"/>
    <w:rsid w:val="005055D7"/>
    <w:rsid w:val="005355C2"/>
    <w:rsid w:val="005424BD"/>
    <w:rsid w:val="00543FE4"/>
    <w:rsid w:val="005908E1"/>
    <w:rsid w:val="005A68C1"/>
    <w:rsid w:val="005D20D7"/>
    <w:rsid w:val="005D79D3"/>
    <w:rsid w:val="005E6B3D"/>
    <w:rsid w:val="005E76CD"/>
    <w:rsid w:val="005F031D"/>
    <w:rsid w:val="005F37C8"/>
    <w:rsid w:val="005F5A26"/>
    <w:rsid w:val="006142DB"/>
    <w:rsid w:val="0063278F"/>
    <w:rsid w:val="00656F71"/>
    <w:rsid w:val="0069261B"/>
    <w:rsid w:val="006A4B6E"/>
    <w:rsid w:val="006B345B"/>
    <w:rsid w:val="006C2C5F"/>
    <w:rsid w:val="0070529E"/>
    <w:rsid w:val="0072041E"/>
    <w:rsid w:val="00743C5E"/>
    <w:rsid w:val="00755A17"/>
    <w:rsid w:val="007803D2"/>
    <w:rsid w:val="007824E2"/>
    <w:rsid w:val="00782637"/>
    <w:rsid w:val="00791F37"/>
    <w:rsid w:val="007A4BA3"/>
    <w:rsid w:val="007B60EC"/>
    <w:rsid w:val="007E70C5"/>
    <w:rsid w:val="007E7333"/>
    <w:rsid w:val="007F0B82"/>
    <w:rsid w:val="00803967"/>
    <w:rsid w:val="008141AC"/>
    <w:rsid w:val="00822B2C"/>
    <w:rsid w:val="008320FC"/>
    <w:rsid w:val="00842B9F"/>
    <w:rsid w:val="008456BE"/>
    <w:rsid w:val="00856B1A"/>
    <w:rsid w:val="00862340"/>
    <w:rsid w:val="008C1231"/>
    <w:rsid w:val="008C4764"/>
    <w:rsid w:val="008E2159"/>
    <w:rsid w:val="008F0D88"/>
    <w:rsid w:val="008F5373"/>
    <w:rsid w:val="008F6769"/>
    <w:rsid w:val="00923774"/>
    <w:rsid w:val="009647E1"/>
    <w:rsid w:val="00971E33"/>
    <w:rsid w:val="009767B2"/>
    <w:rsid w:val="00991FE6"/>
    <w:rsid w:val="009B555B"/>
    <w:rsid w:val="009B5938"/>
    <w:rsid w:val="009B6AA3"/>
    <w:rsid w:val="009C3621"/>
    <w:rsid w:val="009D680B"/>
    <w:rsid w:val="009F1F9E"/>
    <w:rsid w:val="009F566A"/>
    <w:rsid w:val="00A3636D"/>
    <w:rsid w:val="00A413AA"/>
    <w:rsid w:val="00A445E7"/>
    <w:rsid w:val="00A72715"/>
    <w:rsid w:val="00A76245"/>
    <w:rsid w:val="00A81F90"/>
    <w:rsid w:val="00A83B74"/>
    <w:rsid w:val="00AB1640"/>
    <w:rsid w:val="00AD0DC9"/>
    <w:rsid w:val="00B14187"/>
    <w:rsid w:val="00B14B5F"/>
    <w:rsid w:val="00B424BB"/>
    <w:rsid w:val="00B6335D"/>
    <w:rsid w:val="00B70BA6"/>
    <w:rsid w:val="00B71790"/>
    <w:rsid w:val="00B85D11"/>
    <w:rsid w:val="00BC4299"/>
    <w:rsid w:val="00BC50E5"/>
    <w:rsid w:val="00BF2544"/>
    <w:rsid w:val="00BF4426"/>
    <w:rsid w:val="00C04C57"/>
    <w:rsid w:val="00C367C9"/>
    <w:rsid w:val="00C6182F"/>
    <w:rsid w:val="00C77E20"/>
    <w:rsid w:val="00C91404"/>
    <w:rsid w:val="00CE6FA1"/>
    <w:rsid w:val="00CF1F6E"/>
    <w:rsid w:val="00CF54B1"/>
    <w:rsid w:val="00CF7D83"/>
    <w:rsid w:val="00D07CA9"/>
    <w:rsid w:val="00D20A34"/>
    <w:rsid w:val="00D25759"/>
    <w:rsid w:val="00D54E9F"/>
    <w:rsid w:val="00DB2C9D"/>
    <w:rsid w:val="00DD4FD0"/>
    <w:rsid w:val="00DE206A"/>
    <w:rsid w:val="00E11488"/>
    <w:rsid w:val="00E170D7"/>
    <w:rsid w:val="00E37328"/>
    <w:rsid w:val="00E42E2D"/>
    <w:rsid w:val="00E61885"/>
    <w:rsid w:val="00E61917"/>
    <w:rsid w:val="00E641AF"/>
    <w:rsid w:val="00E66F03"/>
    <w:rsid w:val="00E82528"/>
    <w:rsid w:val="00E879D5"/>
    <w:rsid w:val="00EB4498"/>
    <w:rsid w:val="00EB6606"/>
    <w:rsid w:val="00ED0241"/>
    <w:rsid w:val="00EE6EC5"/>
    <w:rsid w:val="00EF26FE"/>
    <w:rsid w:val="00F17C01"/>
    <w:rsid w:val="00F46649"/>
    <w:rsid w:val="00F522BF"/>
    <w:rsid w:val="00F63F34"/>
    <w:rsid w:val="00F8458F"/>
    <w:rsid w:val="00FA5B45"/>
    <w:rsid w:val="00FC345B"/>
    <w:rsid w:val="00FC65EA"/>
    <w:rsid w:val="00FD5F55"/>
    <w:rsid w:val="00FD6DE0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169ED"/>
  <w15:docId w15:val="{EE9FF8C9-D1EE-482A-953C-220804E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spacing w:before="100"/>
      <w:ind w:left="960" w:hanging="851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959" w:hanging="850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1"/>
      <w:szCs w:val="21"/>
    </w:rPr>
  </w:style>
  <w:style w:type="paragraph" w:styleId="Overskrift4">
    <w:name w:val="heading 4"/>
    <w:basedOn w:val="Normal"/>
    <w:uiPriority w:val="9"/>
    <w:unhideWhenUsed/>
    <w:qFormat/>
    <w:pPr>
      <w:ind w:left="960" w:hanging="851"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uiPriority w:val="1"/>
    <w:qFormat/>
    <w:pPr>
      <w:spacing w:before="20"/>
      <w:ind w:left="1386" w:hanging="426"/>
    </w:pPr>
    <w:rPr>
      <w:b/>
      <w:bCs/>
      <w:sz w:val="20"/>
      <w:szCs w:val="20"/>
    </w:rPr>
  </w:style>
  <w:style w:type="paragraph" w:styleId="INNH2">
    <w:name w:val="toc 2"/>
    <w:basedOn w:val="Normal"/>
    <w:uiPriority w:val="1"/>
    <w:qFormat/>
    <w:pPr>
      <w:spacing w:before="20"/>
      <w:ind w:left="1669" w:hanging="709"/>
    </w:pPr>
    <w:rPr>
      <w:sz w:val="20"/>
      <w:szCs w:val="20"/>
    </w:r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1679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4D1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D1D"/>
    <w:rPr>
      <w:rFonts w:ascii="Segoe UI" w:eastAsia="Verdana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4D1D"/>
    <w:rPr>
      <w:rFonts w:ascii="Verdana" w:eastAsia="Verdana" w:hAnsi="Verdana" w:cs="Verdana"/>
    </w:rPr>
  </w:style>
  <w:style w:type="paragraph" w:styleId="Bunntekst">
    <w:name w:val="footer"/>
    <w:basedOn w:val="Normal"/>
    <w:link w:val="Bunn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4D1D"/>
    <w:rPr>
      <w:rFonts w:ascii="Verdana" w:eastAsia="Verdana" w:hAnsi="Verdana" w:cs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48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8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8E1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8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8E1"/>
    <w:rPr>
      <w:rFonts w:ascii="Verdana" w:eastAsia="Verdana" w:hAnsi="Verdana" w:cs="Verdana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F0B82"/>
    <w:rPr>
      <w:color w:val="0000FF"/>
      <w:u w:val="single"/>
    </w:rPr>
  </w:style>
  <w:style w:type="paragraph" w:customStyle="1" w:styleId="FugroLetterheadSpacing">
    <w:name w:val="FugroLetterheadSpacing"/>
    <w:basedOn w:val="Normal"/>
    <w:link w:val="FugroLetterheadSpacingChar"/>
    <w:uiPriority w:val="24"/>
    <w:unhideWhenUsed/>
    <w:rsid w:val="00B6335D"/>
    <w:pPr>
      <w:autoSpaceDE/>
      <w:autoSpaceDN/>
      <w:spacing w:after="3200" w:line="276" w:lineRule="auto"/>
    </w:pPr>
    <w:rPr>
      <w:rFonts w:ascii="Arial" w:eastAsia="Calibri" w:hAnsi="Arial" w:cs="Times New Roman"/>
      <w:sz w:val="20"/>
      <w:szCs w:val="20"/>
      <w:lang w:val="nl-NL"/>
    </w:rPr>
  </w:style>
  <w:style w:type="character" w:customStyle="1" w:styleId="FugroLetterheadSpacingChar">
    <w:name w:val="FugroLetterheadSpacing Char"/>
    <w:basedOn w:val="Standardskriftforavsnitt"/>
    <w:link w:val="FugroLetterheadSpacing"/>
    <w:uiPriority w:val="24"/>
    <w:rsid w:val="00B6335D"/>
    <w:rPr>
      <w:rFonts w:ascii="Arial" w:eastAsia="Calibri" w:hAnsi="Arial" w:cs="Times New Roman"/>
      <w:sz w:val="20"/>
      <w:szCs w:val="20"/>
      <w:lang w:val="nl-NL"/>
    </w:rPr>
  </w:style>
  <w:style w:type="paragraph" w:customStyle="1" w:styleId="Default">
    <w:name w:val="Default"/>
    <w:rsid w:val="00B6335D"/>
    <w:pPr>
      <w:widowControl/>
      <w:adjustRightInd w:val="0"/>
    </w:pPr>
    <w:rPr>
      <w:rFonts w:ascii="Segoe UI" w:hAnsi="Segoe UI" w:cs="Segoe UI"/>
      <w:color w:val="000000"/>
      <w:sz w:val="24"/>
      <w:szCs w:val="24"/>
      <w:lang w:val="en-AU"/>
    </w:rPr>
  </w:style>
  <w:style w:type="character" w:styleId="Sterk">
    <w:name w:val="Strong"/>
    <w:basedOn w:val="Standardskriftforavsnitt"/>
    <w:uiPriority w:val="22"/>
    <w:qFormat/>
    <w:rsid w:val="00B70BA6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2B20BD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1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rje-christian.karoliussen@hi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en/id/infectious-diseases/coronavir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1B5ABFB3484587C531EB2FA98FDC" ma:contentTypeVersion="1" ma:contentTypeDescription="Opprett et nytt dokument." ma:contentTypeScope="" ma:versionID="163fb71b33d8daaf31ad267b89f43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705AB-302B-4085-B21A-C12FA2D03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E40E7-531C-4626-97B9-E70A8E7F0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053DE-9EE4-4500-926F-B06FC7014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B5333-993D-46ED-9EDD-C788E7A03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INPEX Australia Pandemic Management Plan-1.docx</vt:lpstr>
      <vt:lpstr>Microsoft Word - INPEX Australia Pandemic Management Plan-1.docx</vt:lpstr>
    </vt:vector>
  </TitlesOfParts>
  <Company>INPEX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INPEX Australia Pandemic Management Plan-1.docx</dc:title>
  <dc:creator>bogarjan</dc:creator>
  <cp:lastModifiedBy>Karoliussen, Terje-Christian</cp:lastModifiedBy>
  <cp:revision>2</cp:revision>
  <cp:lastPrinted>2020-01-28T04:23:00Z</cp:lastPrinted>
  <dcterms:created xsi:type="dcterms:W3CDTF">2021-06-25T14:15:00Z</dcterms:created>
  <dcterms:modified xsi:type="dcterms:W3CDTF">2021-06-25T14:15:00Z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0x01010003D61B5ABFB3484587C531EB2FA98FDC</vt:lpwstr>
  </property>
</Properties>
</file>